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3358" w14:textId="77777777" w:rsidR="00EE6FE8" w:rsidRDefault="00EE6FE8" w:rsidP="00EE6FE8">
      <w:r>
        <w:rPr>
          <w:rFonts w:ascii="Arial" w:eastAsia="Times New Roman" w:hAnsi="Arial" w:cs="Arial"/>
          <w:b/>
          <w:bCs/>
          <w:color w:val="323232"/>
        </w:rPr>
        <w:t>Załącznik nr 2</w:t>
      </w:r>
      <w:r>
        <w:rPr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color w:val="323232"/>
        </w:rPr>
        <w:t xml:space="preserve">Zasady dotyczące relacji personelu z dziećmi </w:t>
      </w:r>
    </w:p>
    <w:p w14:paraId="6C576C64" w14:textId="77777777" w:rsidR="00EE6FE8" w:rsidRDefault="00EE6FE8" w:rsidP="00EE6FE8">
      <w:pPr>
        <w:rPr>
          <w:rFonts w:ascii="Arial" w:eastAsia="Times New Roman" w:hAnsi="Arial" w:cs="Arial"/>
          <w:color w:val="323232"/>
          <w:sz w:val="17"/>
          <w:szCs w:val="17"/>
        </w:rPr>
      </w:pPr>
    </w:p>
    <w:p w14:paraId="70E625B9" w14:textId="77777777" w:rsidR="00EE6FE8" w:rsidRDefault="00EE6FE8" w:rsidP="00EE6FE8"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Lato" w:hAnsi="Lato"/>
          <w:b/>
          <w:bCs/>
          <w:color w:val="1D1D1B"/>
        </w:rPr>
        <w:t>Główna zasada</w:t>
      </w:r>
    </w:p>
    <w:p w14:paraId="48420B8A" w14:textId="77777777" w:rsidR="00EE6FE8" w:rsidRPr="000979C5" w:rsidRDefault="00EE6FE8" w:rsidP="000979C5">
      <w:pPr>
        <w:pStyle w:val="Bezodstpw"/>
        <w:jc w:val="both"/>
      </w:pPr>
      <w:r w:rsidRPr="000979C5">
        <w:t>Podstawową zasadą wszystkich działań podejmowanych przez personel placówki jest bezpieczeństwo i działanie dla dobra dziecka.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  <w:r w:rsidRPr="000979C5">
        <w:rPr>
          <w:rFonts w:ascii="Lato" w:hAnsi="Lato"/>
        </w:rPr>
        <w:br/>
      </w:r>
      <w:r w:rsidRPr="000979C5">
        <w:rPr>
          <w:rFonts w:ascii="Lato" w:hAnsi="Lato"/>
          <w:color w:val="1D1D1B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543"/>
        <w:gridCol w:w="3397"/>
      </w:tblGrid>
      <w:tr w:rsidR="00EE6FE8" w14:paraId="231ED33C" w14:textId="77777777" w:rsidTr="005214F6">
        <w:tc>
          <w:tcPr>
            <w:tcW w:w="9062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852D" w14:textId="77777777" w:rsidR="00EE6FE8" w:rsidRDefault="00EE6FE8" w:rsidP="005214F6">
            <w:pPr>
              <w:spacing w:after="0" w:line="240" w:lineRule="auto"/>
              <w:jc w:val="center"/>
              <w:rPr>
                <w:rFonts w:ascii="Lato" w:hAnsi="Lato"/>
                <w:b/>
                <w:bCs/>
                <w:caps/>
                <w:color w:val="1D1D1B"/>
              </w:rPr>
            </w:pPr>
            <w:r>
              <w:rPr>
                <w:rFonts w:ascii="Lato" w:hAnsi="Lato"/>
                <w:b/>
                <w:bCs/>
                <w:caps/>
                <w:color w:val="1D1D1B"/>
              </w:rPr>
              <w:t>Zachowania w relacji pracownik - dziecko</w:t>
            </w:r>
          </w:p>
        </w:tc>
      </w:tr>
      <w:tr w:rsidR="00EE6FE8" w14:paraId="644C7FD8" w14:textId="77777777" w:rsidTr="005214F6">
        <w:tc>
          <w:tcPr>
            <w:tcW w:w="2122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6E00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aps/>
                <w:color w:val="1D1D1B"/>
              </w:rPr>
            </w:pPr>
          </w:p>
        </w:tc>
        <w:tc>
          <w:tcPr>
            <w:tcW w:w="35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E198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olor w:val="1D1D1B"/>
              </w:rPr>
            </w:pPr>
            <w:r>
              <w:rPr>
                <w:rFonts w:ascii="Lato" w:hAnsi="Lato"/>
                <w:b/>
                <w:bCs/>
                <w:color w:val="1D1D1B"/>
              </w:rPr>
              <w:t>BEZPIECZNE</w:t>
            </w:r>
          </w:p>
        </w:tc>
        <w:tc>
          <w:tcPr>
            <w:tcW w:w="33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7E20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olor w:val="1D1D1B"/>
              </w:rPr>
            </w:pPr>
            <w:r>
              <w:rPr>
                <w:rFonts w:ascii="Lato" w:hAnsi="Lato"/>
                <w:b/>
                <w:bCs/>
                <w:color w:val="1D1D1B"/>
              </w:rPr>
              <w:t>NIEBEZPIECZNE</w:t>
            </w:r>
          </w:p>
        </w:tc>
      </w:tr>
      <w:tr w:rsidR="00EE6FE8" w14:paraId="22457D99" w14:textId="77777777" w:rsidTr="005214F6">
        <w:tc>
          <w:tcPr>
            <w:tcW w:w="2122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62B9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aps/>
                <w:color w:val="1D1D1B"/>
              </w:rPr>
            </w:pPr>
            <w:r>
              <w:rPr>
                <w:rFonts w:ascii="Lato" w:hAnsi="Lato"/>
                <w:b/>
                <w:bCs/>
                <w:caps/>
                <w:color w:val="1D1D1B"/>
              </w:rPr>
              <w:t>Komunikacja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4A92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Słuchanie</w:t>
            </w:r>
          </w:p>
          <w:p w14:paraId="27CA8414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Używanie sformułowań zrozumiałych dla dzieci</w:t>
            </w:r>
          </w:p>
          <w:p w14:paraId="1F39C038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Przekazywanie informacji adekwatnych do wieku</w:t>
            </w:r>
          </w:p>
          <w:p w14:paraId="058FECBA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Szacunek, cierpliwość</w:t>
            </w:r>
          </w:p>
          <w:p w14:paraId="7D7960E0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Odstąpienie od zasad poufności w sytuacji krzywdzenia dziecka</w:t>
            </w:r>
          </w:p>
          <w:p w14:paraId="34867241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Umożliwienie dzieciom proszenia o wsparcie w razie potrzeby</w:t>
            </w:r>
          </w:p>
          <w:p w14:paraId="24D9EB47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Docenianie wysiłków</w:t>
            </w:r>
          </w:p>
        </w:tc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B718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Obrażanie</w:t>
            </w:r>
          </w:p>
          <w:p w14:paraId="1033E552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Lekceważenie</w:t>
            </w:r>
          </w:p>
          <w:p w14:paraId="31F126D9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Faworyzowanie</w:t>
            </w:r>
          </w:p>
          <w:p w14:paraId="0B6C252F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Wyzwiska</w:t>
            </w:r>
          </w:p>
          <w:p w14:paraId="4EDB2117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Wulgaryzmy</w:t>
            </w:r>
          </w:p>
          <w:p w14:paraId="47913EDB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Upublicznianie informacji prywatnych</w:t>
            </w:r>
          </w:p>
          <w:p w14:paraId="2A2526AF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Przekazywanie informacji nt. czynności seksualnych</w:t>
            </w:r>
          </w:p>
          <w:p w14:paraId="6E49DA38" w14:textId="77777777" w:rsidR="00EE6FE8" w:rsidRDefault="00EE6FE8" w:rsidP="00EE6F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Różnicowanie dzieci ze względu na płeć, status ekonomiczny, światopogląd</w:t>
            </w:r>
          </w:p>
        </w:tc>
      </w:tr>
      <w:tr w:rsidR="00EE6FE8" w14:paraId="30DD9C1A" w14:textId="77777777" w:rsidTr="005214F6">
        <w:tc>
          <w:tcPr>
            <w:tcW w:w="2122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15BF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aps/>
                <w:color w:val="1D1D1B"/>
              </w:rPr>
            </w:pPr>
            <w:r>
              <w:rPr>
                <w:rFonts w:ascii="Lato" w:hAnsi="Lato"/>
                <w:b/>
                <w:bCs/>
                <w:caps/>
                <w:color w:val="1D1D1B"/>
              </w:rPr>
              <w:t>Zachowanie</w:t>
            </w:r>
          </w:p>
        </w:tc>
        <w:tc>
          <w:tcPr>
            <w:tcW w:w="35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1EF2" w14:textId="77777777" w:rsidR="00EE6FE8" w:rsidRDefault="00EE6FE8" w:rsidP="00EE6F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Równe traktowanie dzieci</w:t>
            </w:r>
          </w:p>
          <w:p w14:paraId="16D30C99" w14:textId="77777777" w:rsidR="00EE6FE8" w:rsidRDefault="00EE6FE8" w:rsidP="00EE6F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 xml:space="preserve">Przestrzeganie zasad dotyczących ochrony danych osobowych i wizerunku </w:t>
            </w:r>
          </w:p>
          <w:p w14:paraId="39970586" w14:textId="77777777" w:rsidR="00EE6FE8" w:rsidRDefault="00EE6FE8" w:rsidP="00EE6F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Poufność informacji o dziecku</w:t>
            </w:r>
          </w:p>
        </w:tc>
        <w:tc>
          <w:tcPr>
            <w:tcW w:w="33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CB81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Zachowanie seksualne</w:t>
            </w:r>
          </w:p>
          <w:p w14:paraId="4C7B0E4C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Udostępnianie treści pornograficznych</w:t>
            </w:r>
          </w:p>
          <w:p w14:paraId="27E04BF5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Zaniedbanie</w:t>
            </w:r>
          </w:p>
          <w:p w14:paraId="62CEC161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Częstowanie substancjami psychoaktywnymi</w:t>
            </w:r>
          </w:p>
        </w:tc>
      </w:tr>
      <w:tr w:rsidR="00EE6FE8" w14:paraId="58AEE367" w14:textId="77777777" w:rsidTr="005214F6">
        <w:tc>
          <w:tcPr>
            <w:tcW w:w="2122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092" w14:textId="77777777" w:rsidR="00EE6FE8" w:rsidRDefault="00EE6FE8" w:rsidP="005214F6">
            <w:pPr>
              <w:spacing w:after="0" w:line="240" w:lineRule="auto"/>
              <w:rPr>
                <w:rFonts w:ascii="Lato" w:hAnsi="Lato"/>
                <w:b/>
                <w:bCs/>
                <w:caps/>
                <w:color w:val="1D1D1B"/>
              </w:rPr>
            </w:pPr>
            <w:r>
              <w:rPr>
                <w:rFonts w:ascii="Lato" w:hAnsi="Lato"/>
                <w:b/>
                <w:bCs/>
                <w:caps/>
                <w:color w:val="1D1D1B"/>
              </w:rPr>
              <w:t>Kontakt fizyczny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93AF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W odpowiedzi na potrzeby dziecka</w:t>
            </w:r>
          </w:p>
          <w:p w14:paraId="288987D4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Za zgodą dziecka</w:t>
            </w:r>
          </w:p>
          <w:p w14:paraId="3F2C8F08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Niezbędny do wykonania czynności higienicznych jeśli dziecko nie jest samodzielne</w:t>
            </w:r>
          </w:p>
          <w:p w14:paraId="2B77F688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Poszanowanie granic dziecka</w:t>
            </w:r>
          </w:p>
          <w:p w14:paraId="343983F7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Najlepiej w obecności innego członka personelu</w:t>
            </w:r>
          </w:p>
        </w:tc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7C4A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Niestosowny dotyk</w:t>
            </w:r>
          </w:p>
          <w:p w14:paraId="1814E965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Brutalne zabawy, udawanie walki</w:t>
            </w:r>
          </w:p>
          <w:p w14:paraId="754A783E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 xml:space="preserve">Nie może być zachowany w tajemnicy </w:t>
            </w:r>
          </w:p>
          <w:p w14:paraId="44F3D756" w14:textId="77777777" w:rsidR="00EE6FE8" w:rsidRDefault="00EE6FE8" w:rsidP="00EE6F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color w:val="1D1D1B"/>
              </w:rPr>
            </w:pPr>
            <w:r>
              <w:rPr>
                <w:rFonts w:ascii="Lato" w:hAnsi="Lato"/>
                <w:color w:val="1D1D1B"/>
              </w:rPr>
              <w:t>Przemoc, popychanie</w:t>
            </w:r>
          </w:p>
          <w:p w14:paraId="5998DEF9" w14:textId="77777777" w:rsidR="00EE6FE8" w:rsidRDefault="00EE6FE8" w:rsidP="005214F6">
            <w:pPr>
              <w:spacing w:after="0" w:line="240" w:lineRule="auto"/>
              <w:rPr>
                <w:rFonts w:ascii="Lato" w:hAnsi="Lato"/>
                <w:color w:val="1D1D1B"/>
              </w:rPr>
            </w:pPr>
          </w:p>
        </w:tc>
      </w:tr>
    </w:tbl>
    <w:p w14:paraId="4856C44E" w14:textId="77777777" w:rsidR="00001DF7" w:rsidRDefault="00001DF7"/>
    <w:sectPr w:rsidR="00001DF7" w:rsidSect="0000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DE"/>
    <w:multiLevelType w:val="multilevel"/>
    <w:tmpl w:val="A31CD4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78D3D86"/>
    <w:multiLevelType w:val="multilevel"/>
    <w:tmpl w:val="1736CB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951526F"/>
    <w:multiLevelType w:val="multilevel"/>
    <w:tmpl w:val="555E72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442411281">
    <w:abstractNumId w:val="1"/>
  </w:num>
  <w:num w:numId="2" w16cid:durableId="679817836">
    <w:abstractNumId w:val="0"/>
  </w:num>
  <w:num w:numId="3" w16cid:durableId="1049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E8"/>
    <w:rsid w:val="00001DF7"/>
    <w:rsid w:val="000979C5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77D7"/>
  <w15:docId w15:val="{EC755217-7C26-4520-BBD3-A34F8BCE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6FE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E6FE8"/>
    <w:pPr>
      <w:ind w:left="720"/>
    </w:pPr>
  </w:style>
  <w:style w:type="paragraph" w:styleId="Bezodstpw">
    <w:name w:val="No Spacing"/>
    <w:uiPriority w:val="1"/>
    <w:qFormat/>
    <w:rsid w:val="000979C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>AS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Maciej</cp:lastModifiedBy>
  <cp:revision>2</cp:revision>
  <cp:lastPrinted>2024-02-15T08:42:00Z</cp:lastPrinted>
  <dcterms:created xsi:type="dcterms:W3CDTF">2024-02-13T08:04:00Z</dcterms:created>
  <dcterms:modified xsi:type="dcterms:W3CDTF">2024-02-15T08:46:00Z</dcterms:modified>
</cp:coreProperties>
</file>